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A2F" w:rsidRDefault="00580A2F" w:rsidP="00580A2F">
      <w:pPr>
        <w:pStyle w:val="NormalWeb"/>
        <w:shd w:val="clear" w:color="auto" w:fill="FFFFFF"/>
        <w:spacing w:before="0" w:beforeAutospacing="0" w:after="0" w:afterAutospacing="0"/>
        <w:jc w:val="both"/>
        <w:rPr>
          <w:rFonts w:ascii="Arial" w:hAnsi="Arial" w:cs="Arial"/>
          <w:b/>
          <w:bCs/>
          <w:color w:val="FF0000"/>
          <w:shd w:val="clear" w:color="auto" w:fill="FFFFFF"/>
        </w:rPr>
      </w:pPr>
      <w:proofErr w:type="spellStart"/>
      <w:r>
        <w:rPr>
          <w:rFonts w:ascii="Arial" w:hAnsi="Arial" w:cs="Arial"/>
          <w:b/>
          <w:bCs/>
          <w:color w:val="FF0000"/>
          <w:shd w:val="clear" w:color="auto" w:fill="FFFFFF"/>
        </w:rPr>
        <w:t>MERSİS’ten</w:t>
      </w:r>
      <w:proofErr w:type="spellEnd"/>
      <w:r>
        <w:rPr>
          <w:rFonts w:ascii="Arial" w:hAnsi="Arial" w:cs="Arial"/>
          <w:b/>
          <w:bCs/>
          <w:color w:val="FF0000"/>
          <w:shd w:val="clear" w:color="auto" w:fill="FFFFFF"/>
        </w:rPr>
        <w:t xml:space="preserve"> başvuru yapılarak talep numarası alınmalı ve gerekli evraklar ile birlikte</w:t>
      </w:r>
      <w:r>
        <w:rPr>
          <w:rFonts w:ascii="Arial" w:hAnsi="Arial" w:cs="Arial"/>
          <w:b/>
          <w:bCs/>
          <w:color w:val="FF0000"/>
          <w:shd w:val="clear" w:color="auto" w:fill="FFFFFF"/>
        </w:rPr>
        <w:t xml:space="preserve"> </w:t>
      </w:r>
      <w:r>
        <w:rPr>
          <w:rFonts w:ascii="Arial" w:hAnsi="Arial" w:cs="Arial"/>
          <w:b/>
          <w:bCs/>
          <w:color w:val="FF0000"/>
          <w:shd w:val="clear" w:color="auto" w:fill="FFFFFF"/>
        </w:rPr>
        <w:t>başvuru yapılmalıdır.</w:t>
      </w:r>
    </w:p>
    <w:p w:rsidR="00580A2F" w:rsidRDefault="00580A2F" w:rsidP="00580A2F">
      <w:pPr>
        <w:pStyle w:val="NormalWeb"/>
        <w:shd w:val="clear" w:color="auto" w:fill="FFFFFF"/>
        <w:spacing w:before="0" w:beforeAutospacing="0" w:after="0" w:afterAutospacing="0"/>
        <w:jc w:val="both"/>
        <w:rPr>
          <w:rFonts w:ascii="Arial" w:hAnsi="Arial" w:cs="Arial"/>
          <w:color w:val="0D0D0D"/>
        </w:rPr>
      </w:pPr>
    </w:p>
    <w:p w:rsidR="00580A2F" w:rsidRPr="00580A2F" w:rsidRDefault="00580A2F" w:rsidP="00580A2F">
      <w:pPr>
        <w:numPr>
          <w:ilvl w:val="0"/>
          <w:numId w:val="25"/>
        </w:numPr>
        <w:shd w:val="clear" w:color="auto" w:fill="FFFFFF"/>
        <w:spacing w:after="0" w:line="240" w:lineRule="auto"/>
        <w:ind w:left="0"/>
        <w:jc w:val="both"/>
        <w:rPr>
          <w:rFonts w:ascii="Arial" w:hAnsi="Arial" w:cs="Arial"/>
          <w:color w:val="FF0000"/>
          <w:sz w:val="27"/>
          <w:szCs w:val="27"/>
        </w:rPr>
      </w:pPr>
      <w:r w:rsidRPr="00580A2F">
        <w:rPr>
          <w:rStyle w:val="Gl"/>
          <w:rFonts w:ascii="Arial" w:hAnsi="Arial" w:cs="Arial"/>
          <w:color w:val="FF0000"/>
          <w:u w:val="single"/>
        </w:rPr>
        <w:t>“Limited Şirket Esas Sermaye Artırımı İşlemi” başlığı altında yer alan belgelere ilave olarak;</w:t>
      </w:r>
    </w:p>
    <w:p w:rsidR="00580A2F" w:rsidRDefault="00580A2F" w:rsidP="00580A2F">
      <w:pPr>
        <w:pStyle w:val="NormalWeb"/>
        <w:shd w:val="clear" w:color="auto" w:fill="FFFFFF"/>
        <w:spacing w:before="0" w:beforeAutospacing="0" w:after="0" w:afterAutospacing="0"/>
        <w:jc w:val="both"/>
        <w:rPr>
          <w:rFonts w:ascii="Arial" w:hAnsi="Arial" w:cs="Arial"/>
          <w:color w:val="0D0D0D"/>
        </w:rPr>
      </w:pPr>
      <w:r>
        <w:rPr>
          <w:rFonts w:ascii="Arial" w:hAnsi="Arial" w:cs="Arial"/>
          <w:color w:val="0D0D0D"/>
        </w:rPr>
        <w:t>1-) Şirket sözleşmesi değişikliği Bakanlık veya diğer resmi kurumların iznine veya uygun görüşüne tabi olan şirketler için bu izin veya uygun görüş yazısı (Ticaret Sicili Yönetmeliği m. 98/1-ç).</w:t>
      </w:r>
    </w:p>
    <w:p w:rsidR="00580A2F" w:rsidRDefault="00580A2F" w:rsidP="00580A2F">
      <w:pPr>
        <w:pStyle w:val="NormalWeb"/>
        <w:shd w:val="clear" w:color="auto" w:fill="FFFFFF"/>
        <w:spacing w:before="0" w:beforeAutospacing="0" w:after="0" w:afterAutospacing="0"/>
        <w:jc w:val="both"/>
        <w:rPr>
          <w:rFonts w:ascii="Arial" w:hAnsi="Arial" w:cs="Arial"/>
          <w:color w:val="0D0D0D"/>
        </w:rPr>
      </w:pPr>
      <w:proofErr w:type="gramStart"/>
      <w:r>
        <w:rPr>
          <w:rFonts w:ascii="Arial" w:hAnsi="Arial" w:cs="Arial"/>
          <w:color w:val="0D0D0D"/>
        </w:rPr>
        <w:t>2-) Sermayenin azaltılması işlemi ile birlikte eş zamanlı ve aynı miktarda yapılan sermaye artırımında artırılan sermayenin  tamamen ödendiğine ilişkin banka mektubu ibraz edilmeli; daha yüksek sermaye artırımı yapılması hâlinde ise, kararda aşan kısmın en geç 24 ay içinde ödeneceği yazılmalı ya da aşan kısımla ilgili ödeme varsa ödemeye ilişkin banka mektubu ibraz edilmelidir (Ticaret Sicili Yönetmeliği m. 98/1-b).</w:t>
      </w:r>
      <w:proofErr w:type="gramEnd"/>
    </w:p>
    <w:p w:rsidR="00580A2F" w:rsidRDefault="00580A2F" w:rsidP="00580A2F">
      <w:pPr>
        <w:pStyle w:val="NormalWeb"/>
        <w:shd w:val="clear" w:color="auto" w:fill="FFFFFF"/>
        <w:spacing w:before="0" w:beforeAutospacing="0" w:after="0" w:afterAutospacing="0"/>
        <w:jc w:val="both"/>
        <w:rPr>
          <w:rFonts w:ascii="Arial" w:hAnsi="Arial" w:cs="Arial"/>
          <w:color w:val="0D0D0D"/>
        </w:rPr>
      </w:pPr>
      <w:r>
        <w:rPr>
          <w:rFonts w:ascii="Arial" w:hAnsi="Arial" w:cs="Arial"/>
          <w:color w:val="0D0D0D"/>
        </w:rPr>
        <w:t xml:space="preserve">3-) Sermaye azaltılması ve artırımının eş zamanlı olarak yapılmasına ilişkin </w:t>
      </w:r>
      <w:r w:rsidRPr="004230BA">
        <w:rPr>
          <w:rFonts w:ascii="Arial" w:hAnsi="Arial" w:cs="Arial"/>
        </w:rPr>
        <w:t>genel kurul kararı</w:t>
      </w:r>
      <w:r>
        <w:rPr>
          <w:rFonts w:ascii="Arial" w:hAnsi="Arial" w:cs="Arial"/>
          <w:color w:val="0D0D0D"/>
        </w:rPr>
        <w:t>nın noter onaylı sureti (Ticaret Sicili Yönetmeliği m. 98/1-a).</w:t>
      </w:r>
    </w:p>
    <w:p w:rsidR="00580A2F" w:rsidRDefault="00580A2F" w:rsidP="00580A2F">
      <w:pPr>
        <w:pStyle w:val="NormalWeb"/>
        <w:shd w:val="clear" w:color="auto" w:fill="FFFFFF"/>
        <w:spacing w:before="0" w:beforeAutospacing="0" w:after="0" w:afterAutospacing="0"/>
        <w:jc w:val="both"/>
        <w:rPr>
          <w:rFonts w:ascii="Arial" w:hAnsi="Arial" w:cs="Arial"/>
          <w:color w:val="0D0D0D"/>
        </w:rPr>
      </w:pPr>
      <w:r>
        <w:rPr>
          <w:rFonts w:ascii="Arial" w:hAnsi="Arial" w:cs="Arial"/>
          <w:color w:val="0D0D0D"/>
        </w:rPr>
        <w:t xml:space="preserve">4-) Ayrıca düzenlenmiş ise </w:t>
      </w:r>
      <w:proofErr w:type="spellStart"/>
      <w:r>
        <w:rPr>
          <w:rFonts w:ascii="Arial" w:hAnsi="Arial" w:cs="Arial"/>
          <w:color w:val="0D0D0D"/>
        </w:rPr>
        <w:t>hazirun</w:t>
      </w:r>
      <w:proofErr w:type="spellEnd"/>
      <w:r>
        <w:rPr>
          <w:rFonts w:ascii="Arial" w:hAnsi="Arial" w:cs="Arial"/>
          <w:color w:val="0D0D0D"/>
        </w:rPr>
        <w:t xml:space="preserve"> cetveli.</w:t>
      </w:r>
      <w:bookmarkStart w:id="0" w:name="_GoBack"/>
      <w:bookmarkEnd w:id="0"/>
    </w:p>
    <w:p w:rsidR="00580A2F" w:rsidRDefault="00580A2F" w:rsidP="00580A2F">
      <w:pPr>
        <w:numPr>
          <w:ilvl w:val="0"/>
          <w:numId w:val="26"/>
        </w:numPr>
        <w:shd w:val="clear" w:color="auto" w:fill="FFFFFF"/>
        <w:spacing w:after="0" w:line="240" w:lineRule="auto"/>
        <w:ind w:left="0"/>
        <w:jc w:val="both"/>
        <w:rPr>
          <w:rFonts w:ascii="Arial" w:hAnsi="Arial" w:cs="Arial"/>
          <w:color w:val="0D0D0D"/>
          <w:sz w:val="27"/>
          <w:szCs w:val="27"/>
        </w:rPr>
      </w:pPr>
      <w:r>
        <w:rPr>
          <w:rFonts w:ascii="Arial" w:hAnsi="Arial" w:cs="Arial"/>
          <w:color w:val="0D0D0D"/>
        </w:rPr>
        <w:t xml:space="preserve">Genel kurul kararı yerine ortaklar kurulu kararı ibraz edilmişse </w:t>
      </w:r>
      <w:proofErr w:type="spellStart"/>
      <w:r>
        <w:rPr>
          <w:rFonts w:ascii="Arial" w:hAnsi="Arial" w:cs="Arial"/>
          <w:color w:val="0D0D0D"/>
        </w:rPr>
        <w:t>hazirun</w:t>
      </w:r>
      <w:proofErr w:type="spellEnd"/>
      <w:r>
        <w:rPr>
          <w:rFonts w:ascii="Arial" w:hAnsi="Arial" w:cs="Arial"/>
          <w:color w:val="0D0D0D"/>
        </w:rPr>
        <w:t xml:space="preserve"> cetveline gerek bulunmamaktadır.</w:t>
      </w:r>
    </w:p>
    <w:p w:rsidR="00580A2F" w:rsidRDefault="00580A2F" w:rsidP="00580A2F">
      <w:pPr>
        <w:pStyle w:val="NormalWeb"/>
        <w:shd w:val="clear" w:color="auto" w:fill="FFFFFF"/>
        <w:spacing w:before="0" w:beforeAutospacing="0" w:after="0" w:afterAutospacing="0"/>
        <w:jc w:val="both"/>
        <w:rPr>
          <w:rFonts w:ascii="Arial" w:hAnsi="Arial" w:cs="Arial"/>
          <w:color w:val="0D0D0D"/>
        </w:rPr>
      </w:pPr>
      <w:r>
        <w:rPr>
          <w:rFonts w:ascii="Arial" w:hAnsi="Arial" w:cs="Arial"/>
          <w:color w:val="0D0D0D"/>
        </w:rPr>
        <w:t>5-) Sermayenin azaltılması ve artırılmasının eş zamanlı olarak yapılmasına ilişkin hükümleri içeren değişik şirket sözleşmesi metni (Ticaret Sicili Yönetmeliği m. 98/1-c).</w:t>
      </w:r>
    </w:p>
    <w:p w:rsidR="00580A2F" w:rsidRDefault="00580A2F" w:rsidP="00580A2F">
      <w:pPr>
        <w:pStyle w:val="NormalWeb"/>
        <w:shd w:val="clear" w:color="auto" w:fill="FFFFFF"/>
        <w:spacing w:before="0" w:beforeAutospacing="0" w:after="0" w:afterAutospacing="0"/>
        <w:jc w:val="both"/>
        <w:rPr>
          <w:rFonts w:ascii="Arial" w:hAnsi="Arial" w:cs="Arial"/>
          <w:color w:val="0D0D0D"/>
        </w:rPr>
      </w:pPr>
      <w:r>
        <w:rPr>
          <w:rFonts w:ascii="Arial" w:hAnsi="Arial" w:cs="Arial"/>
          <w:color w:val="0D0D0D"/>
        </w:rPr>
        <w:t>6-) Yeminli/Serbest Muhasebeci Mali Müşavir Raporu ve Mali Müşavir Faaliyet Belgesi.</w:t>
      </w:r>
    </w:p>
    <w:p w:rsidR="00580A2F" w:rsidRDefault="00580A2F" w:rsidP="00580A2F">
      <w:pPr>
        <w:numPr>
          <w:ilvl w:val="0"/>
          <w:numId w:val="27"/>
        </w:numPr>
        <w:shd w:val="clear" w:color="auto" w:fill="FFFFFF"/>
        <w:spacing w:after="0" w:line="240" w:lineRule="auto"/>
        <w:ind w:left="0"/>
        <w:jc w:val="both"/>
        <w:rPr>
          <w:rFonts w:ascii="Arial" w:hAnsi="Arial" w:cs="Arial"/>
          <w:color w:val="0D0D0D"/>
          <w:sz w:val="27"/>
          <w:szCs w:val="27"/>
        </w:rPr>
      </w:pPr>
      <w:r>
        <w:rPr>
          <w:rFonts w:ascii="Arial" w:hAnsi="Arial" w:cs="Arial"/>
          <w:color w:val="0D0D0D"/>
        </w:rPr>
        <w:t>Sermayenin tamamının ödendiğine, karşılıksız kalıp kalmadığına ve şirket özvarlığının tespitine ilişkin YMM veya SMMM raporu ya da denetime tabi şirketlerde denetçinin bu tespitine ilişkin raporu (Ticaret Sicili Yönetmeliği m. 98/1-d).</w:t>
      </w:r>
    </w:p>
    <w:p w:rsidR="00580A2F" w:rsidRDefault="00580A2F" w:rsidP="00580A2F">
      <w:pPr>
        <w:pStyle w:val="NormalWeb"/>
        <w:shd w:val="clear" w:color="auto" w:fill="FFFFFF"/>
        <w:spacing w:before="0" w:beforeAutospacing="0" w:after="0" w:afterAutospacing="0"/>
        <w:jc w:val="both"/>
        <w:rPr>
          <w:rFonts w:ascii="Arial" w:hAnsi="Arial" w:cs="Arial"/>
          <w:color w:val="0D0D0D"/>
        </w:rPr>
      </w:pPr>
      <w:r>
        <w:rPr>
          <w:rFonts w:ascii="Arial" w:hAnsi="Arial" w:cs="Arial"/>
          <w:color w:val="0D0D0D"/>
        </w:rPr>
        <w:t>7-) Sermayenin azaltılmasının sebepleri ile azaltmanın amacı ve azaltmanın ne şekilde yapılacağını gösterir şirket müdürü veya müdürlerince hazırlanmış ve genel kurul tarafından onaylanmış sermayenin azaltılmasına ilişkin rapor (Ticaret Sicili Yönetmeliği m. 97/1-c).</w:t>
      </w:r>
    </w:p>
    <w:p w:rsidR="00747767" w:rsidRPr="009959FB" w:rsidRDefault="00747767" w:rsidP="009959FB"/>
    <w:sectPr w:rsidR="00747767" w:rsidRPr="009959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B23FE"/>
    <w:multiLevelType w:val="multilevel"/>
    <w:tmpl w:val="EB82A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7A3E5F"/>
    <w:multiLevelType w:val="multilevel"/>
    <w:tmpl w:val="EE40D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9E15C0"/>
    <w:multiLevelType w:val="multilevel"/>
    <w:tmpl w:val="34503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BB454F"/>
    <w:multiLevelType w:val="multilevel"/>
    <w:tmpl w:val="42309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586538"/>
    <w:multiLevelType w:val="multilevel"/>
    <w:tmpl w:val="AA341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440268"/>
    <w:multiLevelType w:val="multilevel"/>
    <w:tmpl w:val="1486D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FA58EC"/>
    <w:multiLevelType w:val="multilevel"/>
    <w:tmpl w:val="24985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DE3541"/>
    <w:multiLevelType w:val="multilevel"/>
    <w:tmpl w:val="6BECC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7A776F"/>
    <w:multiLevelType w:val="multilevel"/>
    <w:tmpl w:val="6F1AB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2AC3369"/>
    <w:multiLevelType w:val="multilevel"/>
    <w:tmpl w:val="1478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45033F"/>
    <w:multiLevelType w:val="multilevel"/>
    <w:tmpl w:val="6B0C4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C861D8"/>
    <w:multiLevelType w:val="multilevel"/>
    <w:tmpl w:val="E340B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8A1EA3"/>
    <w:multiLevelType w:val="multilevel"/>
    <w:tmpl w:val="08B2E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3C328D"/>
    <w:multiLevelType w:val="multilevel"/>
    <w:tmpl w:val="130AD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AC683F"/>
    <w:multiLevelType w:val="multilevel"/>
    <w:tmpl w:val="0750F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3B6522B"/>
    <w:multiLevelType w:val="multilevel"/>
    <w:tmpl w:val="2780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D67A21"/>
    <w:multiLevelType w:val="multilevel"/>
    <w:tmpl w:val="40661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2657B7"/>
    <w:multiLevelType w:val="multilevel"/>
    <w:tmpl w:val="9F3E9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C5066F2"/>
    <w:multiLevelType w:val="multilevel"/>
    <w:tmpl w:val="45AE9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CC60EFA"/>
    <w:multiLevelType w:val="multilevel"/>
    <w:tmpl w:val="9A507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CE24200"/>
    <w:multiLevelType w:val="multilevel"/>
    <w:tmpl w:val="83A82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6A34BE0"/>
    <w:multiLevelType w:val="multilevel"/>
    <w:tmpl w:val="3572C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9FF1B81"/>
    <w:multiLevelType w:val="multilevel"/>
    <w:tmpl w:val="C3A05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BF84874"/>
    <w:multiLevelType w:val="multilevel"/>
    <w:tmpl w:val="A6B4E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DCF74D8"/>
    <w:multiLevelType w:val="multilevel"/>
    <w:tmpl w:val="CB60D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1F357E9"/>
    <w:multiLevelType w:val="multilevel"/>
    <w:tmpl w:val="B5C4D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28645CD"/>
    <w:multiLevelType w:val="multilevel"/>
    <w:tmpl w:val="2824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2"/>
  </w:num>
  <w:num w:numId="3">
    <w:abstractNumId w:val="9"/>
  </w:num>
  <w:num w:numId="4">
    <w:abstractNumId w:val="2"/>
  </w:num>
  <w:num w:numId="5">
    <w:abstractNumId w:val="19"/>
  </w:num>
  <w:num w:numId="6">
    <w:abstractNumId w:val="14"/>
  </w:num>
  <w:num w:numId="7">
    <w:abstractNumId w:val="22"/>
  </w:num>
  <w:num w:numId="8">
    <w:abstractNumId w:val="0"/>
  </w:num>
  <w:num w:numId="9">
    <w:abstractNumId w:val="8"/>
  </w:num>
  <w:num w:numId="10">
    <w:abstractNumId w:val="10"/>
  </w:num>
  <w:num w:numId="11">
    <w:abstractNumId w:val="6"/>
  </w:num>
  <w:num w:numId="12">
    <w:abstractNumId w:val="17"/>
  </w:num>
  <w:num w:numId="13">
    <w:abstractNumId w:val="13"/>
  </w:num>
  <w:num w:numId="14">
    <w:abstractNumId w:val="5"/>
  </w:num>
  <w:num w:numId="15">
    <w:abstractNumId w:val="1"/>
  </w:num>
  <w:num w:numId="16">
    <w:abstractNumId w:val="11"/>
  </w:num>
  <w:num w:numId="17">
    <w:abstractNumId w:val="26"/>
  </w:num>
  <w:num w:numId="18">
    <w:abstractNumId w:val="23"/>
  </w:num>
  <w:num w:numId="19">
    <w:abstractNumId w:val="3"/>
  </w:num>
  <w:num w:numId="20">
    <w:abstractNumId w:val="25"/>
  </w:num>
  <w:num w:numId="21">
    <w:abstractNumId w:val="16"/>
  </w:num>
  <w:num w:numId="22">
    <w:abstractNumId w:val="24"/>
  </w:num>
  <w:num w:numId="23">
    <w:abstractNumId w:val="7"/>
  </w:num>
  <w:num w:numId="24">
    <w:abstractNumId w:val="20"/>
  </w:num>
  <w:num w:numId="25">
    <w:abstractNumId w:val="15"/>
  </w:num>
  <w:num w:numId="26">
    <w:abstractNumId w:val="4"/>
  </w:num>
  <w:num w:numId="2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B79"/>
    <w:rsid w:val="000026F7"/>
    <w:rsid w:val="0003527F"/>
    <w:rsid w:val="00055654"/>
    <w:rsid w:val="00065F6D"/>
    <w:rsid w:val="001419B0"/>
    <w:rsid w:val="00233D4F"/>
    <w:rsid w:val="002B4137"/>
    <w:rsid w:val="004230BA"/>
    <w:rsid w:val="004462E8"/>
    <w:rsid w:val="004B5E42"/>
    <w:rsid w:val="00580A2F"/>
    <w:rsid w:val="005C748D"/>
    <w:rsid w:val="00642F3B"/>
    <w:rsid w:val="006B79B0"/>
    <w:rsid w:val="00747767"/>
    <w:rsid w:val="007F1D24"/>
    <w:rsid w:val="00856251"/>
    <w:rsid w:val="009832BC"/>
    <w:rsid w:val="009959FB"/>
    <w:rsid w:val="009A4225"/>
    <w:rsid w:val="009C5C6C"/>
    <w:rsid w:val="00AA561A"/>
    <w:rsid w:val="00AB4F3E"/>
    <w:rsid w:val="00AD5D21"/>
    <w:rsid w:val="00BB033C"/>
    <w:rsid w:val="00C74522"/>
    <w:rsid w:val="00D1308C"/>
    <w:rsid w:val="00D17B79"/>
    <w:rsid w:val="00D477C4"/>
    <w:rsid w:val="00E507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065F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065F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8497">
      <w:bodyDiv w:val="1"/>
      <w:marLeft w:val="0"/>
      <w:marRight w:val="0"/>
      <w:marTop w:val="0"/>
      <w:marBottom w:val="0"/>
      <w:divBdr>
        <w:top w:val="none" w:sz="0" w:space="0" w:color="auto"/>
        <w:left w:val="none" w:sz="0" w:space="0" w:color="auto"/>
        <w:bottom w:val="none" w:sz="0" w:space="0" w:color="auto"/>
        <w:right w:val="none" w:sz="0" w:space="0" w:color="auto"/>
      </w:divBdr>
      <w:divsChild>
        <w:div w:id="1203132025">
          <w:marLeft w:val="0"/>
          <w:marRight w:val="0"/>
          <w:marTop w:val="0"/>
          <w:marBottom w:val="0"/>
          <w:divBdr>
            <w:top w:val="none" w:sz="0" w:space="0" w:color="auto"/>
            <w:left w:val="none" w:sz="0" w:space="0" w:color="auto"/>
            <w:bottom w:val="none" w:sz="0" w:space="0" w:color="auto"/>
            <w:right w:val="none" w:sz="0" w:space="0" w:color="auto"/>
          </w:divBdr>
        </w:div>
      </w:divsChild>
    </w:div>
    <w:div w:id="621307680">
      <w:bodyDiv w:val="1"/>
      <w:marLeft w:val="0"/>
      <w:marRight w:val="0"/>
      <w:marTop w:val="0"/>
      <w:marBottom w:val="0"/>
      <w:divBdr>
        <w:top w:val="none" w:sz="0" w:space="0" w:color="auto"/>
        <w:left w:val="none" w:sz="0" w:space="0" w:color="auto"/>
        <w:bottom w:val="none" w:sz="0" w:space="0" w:color="auto"/>
        <w:right w:val="none" w:sz="0" w:space="0" w:color="auto"/>
      </w:divBdr>
      <w:divsChild>
        <w:div w:id="36708619">
          <w:marLeft w:val="0"/>
          <w:marRight w:val="0"/>
          <w:marTop w:val="0"/>
          <w:marBottom w:val="0"/>
          <w:divBdr>
            <w:top w:val="none" w:sz="0" w:space="0" w:color="auto"/>
            <w:left w:val="none" w:sz="0" w:space="0" w:color="auto"/>
            <w:bottom w:val="none" w:sz="0" w:space="0" w:color="auto"/>
            <w:right w:val="none" w:sz="0" w:space="0" w:color="auto"/>
          </w:divBdr>
        </w:div>
      </w:divsChild>
    </w:div>
    <w:div w:id="628173177">
      <w:bodyDiv w:val="1"/>
      <w:marLeft w:val="0"/>
      <w:marRight w:val="0"/>
      <w:marTop w:val="0"/>
      <w:marBottom w:val="0"/>
      <w:divBdr>
        <w:top w:val="none" w:sz="0" w:space="0" w:color="auto"/>
        <w:left w:val="none" w:sz="0" w:space="0" w:color="auto"/>
        <w:bottom w:val="none" w:sz="0" w:space="0" w:color="auto"/>
        <w:right w:val="none" w:sz="0" w:space="0" w:color="auto"/>
      </w:divBdr>
    </w:div>
    <w:div w:id="692923573">
      <w:bodyDiv w:val="1"/>
      <w:marLeft w:val="0"/>
      <w:marRight w:val="0"/>
      <w:marTop w:val="0"/>
      <w:marBottom w:val="0"/>
      <w:divBdr>
        <w:top w:val="none" w:sz="0" w:space="0" w:color="auto"/>
        <w:left w:val="none" w:sz="0" w:space="0" w:color="auto"/>
        <w:bottom w:val="none" w:sz="0" w:space="0" w:color="auto"/>
        <w:right w:val="none" w:sz="0" w:space="0" w:color="auto"/>
      </w:divBdr>
    </w:div>
    <w:div w:id="1664699557">
      <w:bodyDiv w:val="1"/>
      <w:marLeft w:val="0"/>
      <w:marRight w:val="0"/>
      <w:marTop w:val="0"/>
      <w:marBottom w:val="0"/>
      <w:divBdr>
        <w:top w:val="none" w:sz="0" w:space="0" w:color="auto"/>
        <w:left w:val="none" w:sz="0" w:space="0" w:color="auto"/>
        <w:bottom w:val="none" w:sz="0" w:space="0" w:color="auto"/>
        <w:right w:val="none" w:sz="0" w:space="0" w:color="auto"/>
      </w:divBdr>
      <w:divsChild>
        <w:div w:id="1108425941">
          <w:marLeft w:val="0"/>
          <w:marRight w:val="0"/>
          <w:marTop w:val="0"/>
          <w:marBottom w:val="0"/>
          <w:divBdr>
            <w:top w:val="none" w:sz="0" w:space="0" w:color="auto"/>
            <w:left w:val="none" w:sz="0" w:space="0" w:color="auto"/>
            <w:bottom w:val="none" w:sz="0" w:space="0" w:color="auto"/>
            <w:right w:val="none" w:sz="0" w:space="0" w:color="auto"/>
          </w:divBdr>
        </w:div>
      </w:divsChild>
    </w:div>
    <w:div w:id="1963615118">
      <w:bodyDiv w:val="1"/>
      <w:marLeft w:val="0"/>
      <w:marRight w:val="0"/>
      <w:marTop w:val="0"/>
      <w:marBottom w:val="0"/>
      <w:divBdr>
        <w:top w:val="none" w:sz="0" w:space="0" w:color="auto"/>
        <w:left w:val="none" w:sz="0" w:space="0" w:color="auto"/>
        <w:bottom w:val="none" w:sz="0" w:space="0" w:color="auto"/>
        <w:right w:val="none" w:sz="0" w:space="0" w:color="auto"/>
      </w:divBdr>
      <w:divsChild>
        <w:div w:id="1560477899">
          <w:marLeft w:val="0"/>
          <w:marRight w:val="0"/>
          <w:marTop w:val="0"/>
          <w:marBottom w:val="0"/>
          <w:divBdr>
            <w:top w:val="none" w:sz="0" w:space="0" w:color="auto"/>
            <w:left w:val="none" w:sz="0" w:space="0" w:color="auto"/>
            <w:bottom w:val="none" w:sz="0" w:space="0" w:color="auto"/>
            <w:right w:val="none" w:sz="0" w:space="0" w:color="auto"/>
          </w:divBdr>
        </w:div>
      </w:divsChild>
    </w:div>
    <w:div w:id="206537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282</Words>
  <Characters>1608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2023-03-16T13:06:00Z</dcterms:created>
  <dcterms:modified xsi:type="dcterms:W3CDTF">2023-03-16T13:06:00Z</dcterms:modified>
</cp:coreProperties>
</file>